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2" w:rsidRPr="00A13ABA" w:rsidRDefault="00811F92" w:rsidP="00811F92">
      <w:pPr>
        <w:widowControl/>
        <w:spacing w:before="690" w:line="420" w:lineRule="atLeast"/>
        <w:jc w:val="center"/>
        <w:outlineLvl w:val="1"/>
        <w:rPr>
          <w:rFonts w:asciiTheme="minorEastAsia" w:hAnsiTheme="minorEastAsia" w:cs="宋体"/>
          <w:kern w:val="0"/>
          <w:szCs w:val="21"/>
        </w:rPr>
      </w:pPr>
      <w:bookmarkStart w:id="0" w:name="_GoBack"/>
      <w:r w:rsidRPr="00A13ABA">
        <w:rPr>
          <w:rFonts w:asciiTheme="minorEastAsia" w:hAnsiTheme="minorEastAsia" w:cs="宋体" w:hint="eastAsia"/>
          <w:kern w:val="0"/>
          <w:szCs w:val="21"/>
        </w:rPr>
        <w:t>0254国际商务-硕士专业学位建设年度报告</w:t>
      </w:r>
    </w:p>
    <w:p w:rsidR="00811F92" w:rsidRPr="00A13ABA" w:rsidRDefault="00811F92" w:rsidP="00811F92">
      <w:pPr>
        <w:widowControl/>
        <w:spacing w:line="315" w:lineRule="atLeast"/>
        <w:ind w:firstLine="480"/>
        <w:jc w:val="center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学位授权点建设年度报告</w:t>
      </w:r>
    </w:p>
    <w:p w:rsidR="00811F92" w:rsidRPr="00A13ABA" w:rsidRDefault="00811F92" w:rsidP="00811F92">
      <w:pPr>
        <w:widowControl/>
        <w:spacing w:line="315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学位授予单位名称:</w:t>
      </w:r>
      <w:r w:rsidR="0062482B" w:rsidRPr="00A13ABA">
        <w:rPr>
          <w:rFonts w:asciiTheme="minorEastAsia" w:hAnsiTheme="minorEastAsia" w:cs="宋体" w:hint="eastAsia"/>
          <w:b/>
          <w:bCs/>
          <w:kern w:val="0"/>
          <w:szCs w:val="21"/>
        </w:rPr>
        <w:t>南通</w:t>
      </w: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大学</w:t>
      </w:r>
    </w:p>
    <w:p w:rsidR="00811F92" w:rsidRPr="00A13ABA" w:rsidRDefault="00811F92" w:rsidP="00811F92">
      <w:pPr>
        <w:widowControl/>
        <w:spacing w:line="315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代码:11832</w:t>
      </w:r>
    </w:p>
    <w:p w:rsidR="00811F92" w:rsidRPr="00A13ABA" w:rsidRDefault="00811F92" w:rsidP="00811F92">
      <w:pPr>
        <w:widowControl/>
        <w:spacing w:line="315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 </w:t>
      </w:r>
    </w:p>
    <w:p w:rsidR="00811F92" w:rsidRPr="00A13ABA" w:rsidRDefault="00811F92" w:rsidP="00811F92">
      <w:pPr>
        <w:widowControl/>
        <w:spacing w:line="315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一级学科或专业学位类别名称:国际商务硕士专业学位</w:t>
      </w:r>
    </w:p>
    <w:p w:rsidR="00811F92" w:rsidRPr="00A13ABA" w:rsidRDefault="00811F92" w:rsidP="00811F92">
      <w:pPr>
        <w:widowControl/>
        <w:spacing w:line="315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代码: 0254</w:t>
      </w:r>
    </w:p>
    <w:p w:rsidR="00811F92" w:rsidRPr="00A13ABA" w:rsidRDefault="00811F92" w:rsidP="00811F92">
      <w:pPr>
        <w:widowControl/>
        <w:spacing w:line="315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>202</w:t>
      </w:r>
      <w:r w:rsidR="00C23449" w:rsidRPr="00A13ABA">
        <w:rPr>
          <w:rFonts w:asciiTheme="minorEastAsia" w:hAnsiTheme="minorEastAsia" w:cs="宋体" w:hint="eastAsia"/>
          <w:b/>
          <w:bCs/>
          <w:kern w:val="0"/>
          <w:szCs w:val="21"/>
        </w:rPr>
        <w:t>3</w:t>
      </w: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 xml:space="preserve">年 </w:t>
      </w:r>
      <w:r w:rsidR="0062482B" w:rsidRPr="00A13ABA">
        <w:rPr>
          <w:rFonts w:asciiTheme="minorEastAsia" w:hAnsiTheme="minorEastAsia" w:cs="宋体" w:hint="eastAsia"/>
          <w:b/>
          <w:bCs/>
          <w:kern w:val="0"/>
          <w:szCs w:val="21"/>
        </w:rPr>
        <w:t>10</w:t>
      </w: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月 </w:t>
      </w:r>
      <w:r w:rsidR="0062482B" w:rsidRPr="00A13ABA">
        <w:rPr>
          <w:rFonts w:asciiTheme="minorEastAsia" w:hAnsiTheme="minorEastAsia" w:cs="宋体" w:hint="eastAsia"/>
          <w:b/>
          <w:bCs/>
          <w:kern w:val="0"/>
          <w:szCs w:val="21"/>
        </w:rPr>
        <w:t>31</w:t>
      </w:r>
      <w:r w:rsidRPr="00A13ABA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日</w:t>
      </w:r>
    </w:p>
    <w:p w:rsidR="00811F92" w:rsidRPr="00A13ABA" w:rsidRDefault="00811F92" w:rsidP="006631EF">
      <w:pPr>
        <w:widowControl/>
        <w:spacing w:line="380" w:lineRule="exact"/>
        <w:ind w:firstLine="480"/>
        <w:jc w:val="left"/>
        <w:outlineLvl w:val="1"/>
        <w:rPr>
          <w:rFonts w:asciiTheme="minorEastAsia" w:hAnsiTheme="minorEastAsia" w:cs="宋体"/>
          <w:kern w:val="36"/>
          <w:szCs w:val="21"/>
        </w:rPr>
      </w:pPr>
      <w:r w:rsidRPr="00A13ABA">
        <w:rPr>
          <w:rFonts w:asciiTheme="minorEastAsia" w:hAnsiTheme="minorEastAsia" w:cs="宋体" w:hint="eastAsia"/>
          <w:kern w:val="36"/>
          <w:szCs w:val="21"/>
        </w:rPr>
        <w:t>一、学位授权点基本情况</w:t>
      </w:r>
    </w:p>
    <w:p w:rsidR="00811F92" w:rsidRPr="00A13ABA" w:rsidRDefault="00811F92" w:rsidP="006631EF">
      <w:pPr>
        <w:widowControl/>
        <w:spacing w:line="380" w:lineRule="exac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学科或专业方向、师资队伍、 培养环境与条件等。</w:t>
      </w:r>
    </w:p>
    <w:p w:rsidR="00811F92" w:rsidRPr="00A13ABA" w:rsidRDefault="001B41C9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南通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大学MIB项目始于201</w:t>
      </w:r>
      <w:r w:rsidR="00C1052A" w:rsidRPr="00A13ABA">
        <w:rPr>
          <w:rFonts w:asciiTheme="minorEastAsia" w:hAnsiTheme="minorEastAsia" w:cs="宋体" w:hint="eastAsia"/>
          <w:kern w:val="0"/>
          <w:szCs w:val="21"/>
        </w:rPr>
        <w:t>8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年，隶属于</w:t>
      </w:r>
      <w:r w:rsidR="00C1052A" w:rsidRPr="00A13ABA">
        <w:rPr>
          <w:rFonts w:asciiTheme="minorEastAsia" w:hAnsiTheme="minorEastAsia" w:cs="宋体" w:hint="eastAsia"/>
          <w:kern w:val="0"/>
          <w:szCs w:val="21"/>
        </w:rPr>
        <w:t>经济与管理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学院。201</w:t>
      </w:r>
      <w:r w:rsidR="00C1052A" w:rsidRPr="00A13ABA">
        <w:rPr>
          <w:rFonts w:asciiTheme="minorEastAsia" w:hAnsiTheme="minorEastAsia" w:cs="宋体" w:hint="eastAsia"/>
          <w:kern w:val="0"/>
          <w:szCs w:val="21"/>
        </w:rPr>
        <w:t>9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年开始招收全日制国际商务专业硕士研究生，设置研究方向为</w:t>
      </w:r>
      <w:r w:rsidR="00420C14" w:rsidRPr="00A13ABA">
        <w:rPr>
          <w:rFonts w:asciiTheme="minorEastAsia" w:hAnsiTheme="minorEastAsia" w:cs="宋体" w:hint="eastAsia"/>
          <w:kern w:val="0"/>
          <w:szCs w:val="21"/>
        </w:rPr>
        <w:t>跨国经营与管理、国际贸易运营（含跨境电子商务）、国际会计与公司金融、国际投融资与风险管理4</w:t>
      </w:r>
      <w:r w:rsidR="006E4161" w:rsidRPr="00A13ABA">
        <w:rPr>
          <w:rFonts w:asciiTheme="minorEastAsia" w:hAnsiTheme="minorEastAsia" w:cs="宋体" w:hint="eastAsia"/>
          <w:kern w:val="0"/>
          <w:szCs w:val="21"/>
        </w:rPr>
        <w:t>个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方向。</w:t>
      </w:r>
    </w:p>
    <w:p w:rsidR="00811F92" w:rsidRPr="00A13ABA" w:rsidRDefault="00811F92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学位点积极推动师资队伍建设，完善师资队伍结构，充实教学研究队伍，目前专任教师共</w:t>
      </w:r>
      <w:r w:rsidR="006E4161" w:rsidRPr="00A13ABA">
        <w:rPr>
          <w:rFonts w:asciiTheme="minorEastAsia" w:hAnsiTheme="minorEastAsia" w:cs="宋体" w:hint="eastAsia"/>
          <w:kern w:val="0"/>
          <w:szCs w:val="21"/>
        </w:rPr>
        <w:t>35</w:t>
      </w:r>
      <w:r w:rsidRPr="00A13ABA">
        <w:rPr>
          <w:rFonts w:asciiTheme="minorEastAsia" w:hAnsiTheme="minorEastAsia" w:cs="宋体" w:hint="eastAsia"/>
          <w:kern w:val="0"/>
          <w:szCs w:val="21"/>
        </w:rPr>
        <w:t>人，</w:t>
      </w:r>
      <w:r w:rsidR="00F05283" w:rsidRPr="00A13ABA">
        <w:rPr>
          <w:rFonts w:asciiTheme="minorEastAsia" w:hAnsiTheme="minorEastAsia" w:cs="宋体" w:hint="eastAsia"/>
          <w:kern w:val="0"/>
          <w:szCs w:val="21"/>
        </w:rPr>
        <w:t>专业任课教师中教授9人，副教授23人、讲师3人，分别占比25.71%、65.71%、8.57%；博士、硕士学历分别为30人、5人，分别占比85.71%、14.29%</w:t>
      </w:r>
      <w:r w:rsidRPr="00A13ABA">
        <w:rPr>
          <w:rFonts w:asciiTheme="minorEastAsia" w:hAnsiTheme="minorEastAsia" w:cs="宋体" w:hint="eastAsia"/>
          <w:kern w:val="0"/>
          <w:szCs w:val="21"/>
        </w:rPr>
        <w:t>，有国外访学或留学经历的比例超过</w:t>
      </w:r>
      <w:r w:rsidR="00F05283" w:rsidRPr="00A13ABA">
        <w:rPr>
          <w:rFonts w:asciiTheme="minorEastAsia" w:hAnsiTheme="minorEastAsia" w:cs="宋体" w:hint="eastAsia"/>
          <w:kern w:val="0"/>
          <w:szCs w:val="21"/>
        </w:rPr>
        <w:t>70</w:t>
      </w:r>
      <w:r w:rsidRPr="00A13ABA">
        <w:rPr>
          <w:rFonts w:asciiTheme="minorEastAsia" w:hAnsiTheme="minorEastAsia" w:cs="宋体" w:hint="eastAsia"/>
          <w:kern w:val="0"/>
          <w:szCs w:val="21"/>
        </w:rPr>
        <w:t>%。</w:t>
      </w:r>
    </w:p>
    <w:p w:rsidR="00C428CE" w:rsidRPr="00A13ABA" w:rsidRDefault="00811F92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学位点积极推动平台建设与合作，提高了教师队伍的学术水平，促进了学科的交叉、融合和发展。</w:t>
      </w:r>
      <w:r w:rsidR="003344A5" w:rsidRPr="00A13ABA">
        <w:rPr>
          <w:rFonts w:asciiTheme="minorEastAsia" w:hAnsiTheme="minorEastAsia" w:cs="宋体" w:hint="eastAsia"/>
          <w:kern w:val="0"/>
          <w:szCs w:val="21"/>
        </w:rPr>
        <w:t xml:space="preserve">经济管理学院积极与企业合作，开创校企合作的新模式，并建立了以南通精华制药，大生集团等为代表的研究生校外实习基地，定期派遣学生去用人单位实习，切实提高学生的实践能力。学校和学院已经连续主办了三届长江经济带发展论坛，陆续开办了36场经管高层论坛，并邀请海内外著名学者和本院博士来校作报告。学院每周还举办博士论坛，为学生科研能力培养建立了长期稳定的科研合作和学术交流机制，深受学生们的欢迎。 </w:t>
      </w:r>
    </w:p>
    <w:p w:rsidR="00811F92" w:rsidRPr="00A13ABA" w:rsidRDefault="00811F92" w:rsidP="006631EF">
      <w:pPr>
        <w:widowControl/>
        <w:spacing w:line="380" w:lineRule="exac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二、学位授权点年度建设情况</w:t>
      </w:r>
    </w:p>
    <w:p w:rsidR="00811F92" w:rsidRPr="00A13ABA" w:rsidRDefault="00811F92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学位授权点根据《学位授权点抽评要素》的主要内容进行编写, 但不局限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于抽评要素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中所列的主要内容。编写时应体现年度建设整体情况、制度完善及执行情况、 师资队伍建设、 科学研究工作、 招生与培养等工作的亮点特色, 相关数据统计可以使用图表表示。</w:t>
      </w:r>
    </w:p>
    <w:p w:rsidR="00811F92" w:rsidRPr="00A13ABA" w:rsidRDefault="00811F92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（一）师资队伍建设</w:t>
      </w:r>
    </w:p>
    <w:p w:rsidR="00CD584C" w:rsidRPr="00A13ABA" w:rsidRDefault="00CD584C" w:rsidP="00C23449">
      <w:pPr>
        <w:spacing w:line="3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评估期内35名专任教师中，15名都承担过至少一门专业课程，20名指导过至少一名国际商务专业学生论文；本学位点专任教师人均公开发表论文总数128篇，人均3.68篇，著作6部，人均0.17部，年人均发表核心期刊以上论文2.19篇。</w:t>
      </w:r>
    </w:p>
    <w:p w:rsidR="00893032" w:rsidRPr="00A13ABA" w:rsidRDefault="00811F92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本学位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点现有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专任教师</w:t>
      </w:r>
      <w:r w:rsidR="00591AA3" w:rsidRPr="00A13ABA">
        <w:rPr>
          <w:rFonts w:asciiTheme="minorEastAsia" w:hAnsiTheme="minorEastAsia" w:cs="宋体" w:hint="eastAsia"/>
          <w:kern w:val="0"/>
          <w:szCs w:val="21"/>
        </w:rPr>
        <w:t>35</w:t>
      </w:r>
      <w:r w:rsidRPr="00A13ABA">
        <w:rPr>
          <w:rFonts w:asciiTheme="minorEastAsia" w:hAnsiTheme="minorEastAsia" w:cs="宋体" w:hint="eastAsia"/>
          <w:kern w:val="0"/>
          <w:szCs w:val="21"/>
        </w:rPr>
        <w:t>人，</w:t>
      </w:r>
      <w:r w:rsidR="00893032" w:rsidRPr="00A13ABA">
        <w:rPr>
          <w:rFonts w:asciiTheme="minorEastAsia" w:hAnsiTheme="minorEastAsia" w:cs="宋体" w:hint="eastAsia"/>
          <w:kern w:val="0"/>
          <w:szCs w:val="21"/>
        </w:rPr>
        <w:t>专业任课教师中教授9人，副教授23人、讲师3人，分别占比25.71%、65.71%、8.57%；博士、硕士学历分别为30人、5人，分别占比85.71%、14.29%。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13ABA" w:rsidRPr="00A13ABA" w:rsidTr="004B37AA"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结构</w:t>
            </w:r>
          </w:p>
        </w:tc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教授</w:t>
            </w:r>
          </w:p>
        </w:tc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1421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421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</w:tr>
      <w:tr w:rsidR="00A13ABA" w:rsidRPr="00A13ABA" w:rsidTr="004B37AA"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比例</w:t>
            </w:r>
          </w:p>
        </w:tc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25.71%</w:t>
            </w:r>
          </w:p>
        </w:tc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65.71%</w:t>
            </w:r>
          </w:p>
        </w:tc>
        <w:tc>
          <w:tcPr>
            <w:tcW w:w="1420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8.57%</w:t>
            </w:r>
          </w:p>
        </w:tc>
        <w:tc>
          <w:tcPr>
            <w:tcW w:w="1421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85.71%</w:t>
            </w:r>
          </w:p>
        </w:tc>
        <w:tc>
          <w:tcPr>
            <w:tcW w:w="1421" w:type="dxa"/>
          </w:tcPr>
          <w:p w:rsidR="004B37AA" w:rsidRPr="00A13ABA" w:rsidRDefault="004B37AA" w:rsidP="006631EF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13ABA">
              <w:rPr>
                <w:rFonts w:asciiTheme="minorEastAsia" w:hAnsiTheme="minorEastAsia" w:cs="宋体" w:hint="eastAsia"/>
                <w:kern w:val="0"/>
                <w:szCs w:val="21"/>
              </w:rPr>
              <w:t>14.29%</w:t>
            </w:r>
          </w:p>
        </w:tc>
      </w:tr>
    </w:tbl>
    <w:p w:rsidR="00811F92" w:rsidRPr="00A13ABA" w:rsidRDefault="004662C3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兼职教师队伍由10名在国际贸易、国际金融、跨国经营与管理等领域的资深专家组成，为学生定期开设相关讲座、进行实践指导。兼职教师队伍具有资历深、素质高、经验丰富的特点，均为在各自领域具有突出贡献的资深专家，3人享受国务院特殊专家津贴，平均工作年限达40年。学历方面，研究生学历比重100%，其中90%具有博士研究生学位。</w:t>
      </w:r>
    </w:p>
    <w:p w:rsidR="00811F92" w:rsidRPr="00A13ABA" w:rsidRDefault="00811F92" w:rsidP="006631EF">
      <w:pPr>
        <w:widowControl/>
        <w:spacing w:line="380" w:lineRule="exac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（二） 科学研究工作</w:t>
      </w:r>
    </w:p>
    <w:p w:rsidR="00811F92" w:rsidRPr="00A13ABA" w:rsidRDefault="00EB6F9E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专任教师中的30名骨干老师（占总人数的85.71%）承担国际商务相关科研项目151项，其中纵向项目77项，横向项目74项，累计人均科研到账经费35万</w:t>
      </w:r>
      <w:r w:rsidR="00F634F3" w:rsidRPr="00A13ABA">
        <w:rPr>
          <w:rFonts w:asciiTheme="minorEastAsia" w:hAnsiTheme="minorEastAsia" w:cs="宋体" w:hint="eastAsia"/>
          <w:kern w:val="0"/>
          <w:szCs w:val="21"/>
        </w:rPr>
        <w:t>。2022年和2023年度，专任教师共新增省部级以上科研项目立项</w:t>
      </w:r>
      <w:r w:rsidR="00036775" w:rsidRPr="00A13ABA">
        <w:rPr>
          <w:rFonts w:asciiTheme="minorEastAsia" w:hAnsiTheme="minorEastAsia" w:cs="宋体" w:hint="eastAsia"/>
          <w:kern w:val="0"/>
          <w:szCs w:val="21"/>
        </w:rPr>
        <w:t>约</w:t>
      </w:r>
      <w:r w:rsidR="00F634F3" w:rsidRPr="00A13ABA">
        <w:rPr>
          <w:rFonts w:asciiTheme="minorEastAsia" w:hAnsiTheme="minorEastAsia" w:cs="宋体" w:hint="eastAsia"/>
          <w:kern w:val="0"/>
          <w:szCs w:val="21"/>
        </w:rPr>
        <w:t>15</w:t>
      </w:r>
      <w:r w:rsidR="00036775" w:rsidRPr="00A13ABA">
        <w:rPr>
          <w:rFonts w:asciiTheme="minorEastAsia" w:hAnsiTheme="minorEastAsia" w:cs="宋体" w:hint="eastAsia"/>
          <w:kern w:val="0"/>
          <w:szCs w:val="21"/>
        </w:rPr>
        <w:t>项</w:t>
      </w:r>
      <w:r w:rsidRPr="00A13ABA">
        <w:rPr>
          <w:rFonts w:asciiTheme="minorEastAsia" w:hAnsiTheme="minorEastAsia" w:cs="宋体" w:hint="eastAsia"/>
          <w:kern w:val="0"/>
          <w:szCs w:val="21"/>
        </w:rPr>
        <w:t>；77.14%的专任教师承担了与国际商务专业相关的科研项目；54.29%的专任教师参与过国际商务实际工作，为政府部门、企业提供各类咨询服务。</w:t>
      </w:r>
    </w:p>
    <w:p w:rsidR="00811F92" w:rsidRPr="00A13ABA" w:rsidRDefault="00811F92" w:rsidP="006631EF">
      <w:pPr>
        <w:widowControl/>
        <w:spacing w:line="380" w:lineRule="exac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（三） 研究招生与培养</w:t>
      </w:r>
    </w:p>
    <w:p w:rsidR="00811F92" w:rsidRPr="00A13ABA" w:rsidRDefault="000F7990" w:rsidP="006631E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kern w:val="0"/>
          <w:szCs w:val="21"/>
        </w:rPr>
        <w:t>研究生招生方面，</w:t>
      </w:r>
      <w:r w:rsidRPr="00A13ABA">
        <w:rPr>
          <w:rFonts w:asciiTheme="minorEastAsia" w:hAnsiTheme="minorEastAsia" w:cs="宋体" w:hint="eastAsia"/>
          <w:kern w:val="0"/>
          <w:szCs w:val="21"/>
        </w:rPr>
        <w:t>学位点严格按照教育部《全国硕士研究生招生工作管理规定》，组织资格审查、复试、体检、思想政治素质与道德品质考核和录取等工作，并做好相应的安全保密工作。</w:t>
      </w:r>
      <w:r w:rsidR="003A7674" w:rsidRPr="00A13ABA">
        <w:rPr>
          <w:rFonts w:asciiTheme="minorEastAsia" w:hAnsiTheme="minorEastAsia" w:cs="宋体" w:hint="eastAsia"/>
          <w:kern w:val="0"/>
          <w:szCs w:val="21"/>
        </w:rPr>
        <w:t>学院通过网站、</w:t>
      </w:r>
      <w:proofErr w:type="gramStart"/>
      <w:r w:rsidR="003A7674" w:rsidRPr="00A13ABA">
        <w:rPr>
          <w:rFonts w:asciiTheme="minorEastAsia" w:hAnsiTheme="minorEastAsia" w:cs="宋体" w:hint="eastAsia"/>
          <w:kern w:val="0"/>
          <w:szCs w:val="21"/>
        </w:rPr>
        <w:t>微信公众号</w:t>
      </w:r>
      <w:proofErr w:type="gramEnd"/>
      <w:r w:rsidR="003A7674" w:rsidRPr="00A13ABA">
        <w:rPr>
          <w:rFonts w:asciiTheme="minorEastAsia" w:hAnsiTheme="minorEastAsia" w:cs="宋体" w:hint="eastAsia"/>
          <w:kern w:val="0"/>
          <w:szCs w:val="21"/>
        </w:rPr>
        <w:t>、企业现场宣传等多种方式积极扩大招生宣传，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全面介绍本学位点建设、科学研究、人才培养、导师团队等情况，充实学院网站信息，更新全体研究生导师信息，加强网站宣传功能。</w:t>
      </w:r>
      <w:r w:rsidR="00A64DAF" w:rsidRPr="00A13ABA">
        <w:rPr>
          <w:rFonts w:asciiTheme="minorEastAsia" w:hAnsiTheme="minorEastAsia" w:cs="宋体" w:hint="eastAsia"/>
          <w:kern w:val="0"/>
          <w:szCs w:val="21"/>
        </w:rPr>
        <w:t>以提升研究生整体生源质量为目标，以选拔优秀拔尖人才为突破，进一步提高认识，加大投入，整合资源，不断加大研究生招生宣传力度。充分利用和整合学校的各种宣传平台，构建学校、学院、导师、学生等多层面的研究生招生宣传体系。积极采用网上宣传、学院招生动员、校内现场咨询会活动、校外招生宣传等多种形式，积极参加全国研究生招生咨询会，并借助该平台，力争举办多场我校研究生招生专场宣讲会，扩大我校影响力，加大招生力度，提升生源质量。</w:t>
      </w:r>
    </w:p>
    <w:p w:rsidR="004000CD" w:rsidRPr="00A13ABA" w:rsidRDefault="004000CD" w:rsidP="006631E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国际商务硕士点自2019年开始招生。2019年、2020年、2021年、2022年报考人数分别为67人、104人、144人、27人，历年最高分/最低分分别为379/361、370/344、411/349、384/360，实际招生分别为8人、20人、20人、21人，分布在跨国经营与管理、国际贸易运营（含跨境电子商务）、国际会计与公司金融、国际投融资与风险管理等四个方向。目前学生分别来自江苏、浙江、湖北、安徽、山东、河北、重庆、甘肃等地，包括一批来自南京航空航天大学、南京师范大学、河海大学、南开大学等院校的优秀毕业生生源。</w:t>
      </w:r>
    </w:p>
    <w:p w:rsidR="004000CD" w:rsidRPr="00A13ABA" w:rsidRDefault="004000CD" w:rsidP="006631E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学院为保证生源质量，每年制定周密的招生宣传方案，设计编印《招生指南》，落定具体人员根据相关方案做好招生宣传工作,通过各种渠道进行招生宣传，并利用互联网、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微信平台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、校友网络等方式扩大了学位点的影响力。通过考评分离、当场题库抽选、纪检监察、全程全景录音录像等措施切实加强复试环节的把关，录取全国各地的优质生源。</w:t>
      </w:r>
    </w:p>
    <w:p w:rsidR="009B648C" w:rsidRPr="00A13ABA" w:rsidRDefault="00811F92" w:rsidP="006631EF">
      <w:pPr>
        <w:spacing w:line="380" w:lineRule="exact"/>
        <w:ind w:firstLineChars="200" w:firstLine="422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kern w:val="0"/>
          <w:szCs w:val="21"/>
        </w:rPr>
        <w:t>在研究生培养方面</w:t>
      </w:r>
      <w:r w:rsidRPr="00A13ABA">
        <w:rPr>
          <w:rFonts w:asciiTheme="minorEastAsia" w:hAnsiTheme="minorEastAsia" w:cs="宋体" w:hint="eastAsia"/>
          <w:kern w:val="0"/>
          <w:szCs w:val="21"/>
        </w:rPr>
        <w:t>。</w:t>
      </w:r>
    </w:p>
    <w:p w:rsidR="00811F92" w:rsidRPr="00A13ABA" w:rsidRDefault="007F4794" w:rsidP="00C23449">
      <w:pPr>
        <w:spacing w:line="3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首先，加强师资培训、建设优质教师队伍。</w:t>
      </w:r>
      <w:r w:rsidR="00295BEE" w:rsidRPr="00A13ABA">
        <w:rPr>
          <w:rFonts w:asciiTheme="minorEastAsia" w:hAnsiTheme="minorEastAsia" w:cs="宋体" w:hint="eastAsia"/>
          <w:kern w:val="0"/>
          <w:szCs w:val="21"/>
        </w:rPr>
        <w:t>加大资金投入，继续采取“走出去，请进来”的方法，通过国内外交流与合作加强师资队伍培训，鼓励教师参与企业的研究和咨询活动，提升MIB 教师业务素质。努力营造有利于教师发展的良好环境。陆续邀请邀请国际商务领</w:t>
      </w:r>
      <w:r w:rsidR="00295BEE" w:rsidRPr="00A13ABA">
        <w:rPr>
          <w:rFonts w:asciiTheme="minorEastAsia" w:hAnsiTheme="minorEastAsia" w:cs="宋体" w:hint="eastAsia"/>
          <w:kern w:val="0"/>
          <w:szCs w:val="21"/>
        </w:rPr>
        <w:lastRenderedPageBreak/>
        <w:t>域知名专家来我校进行国际商务教学、科研培训与交流。与此同时，加大投入，引进高水平人才，加强师资队伍建设。</w:t>
      </w:r>
      <w:r w:rsidR="00B06EDE" w:rsidRPr="00A13ABA">
        <w:rPr>
          <w:rFonts w:asciiTheme="minorEastAsia" w:hAnsiTheme="minorEastAsia" w:cs="宋体" w:hint="eastAsia"/>
          <w:kern w:val="0"/>
          <w:szCs w:val="21"/>
        </w:rPr>
        <w:t>其次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，导师组严格落实研究生培养方案、监督培养计划执行、指导课程教学、评价教学质量等工作，积极推动实践教学工作开展。其次，做好研究生入学教育，组织新生学习《</w:t>
      </w:r>
      <w:r w:rsidR="00A91F50" w:rsidRPr="00A13ABA">
        <w:rPr>
          <w:rFonts w:asciiTheme="minorEastAsia" w:hAnsiTheme="minorEastAsia" w:cs="宋体" w:hint="eastAsia"/>
          <w:kern w:val="0"/>
          <w:szCs w:val="21"/>
        </w:rPr>
        <w:t>南通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大学研究生手册》，使新生尽快做到“熟规则、懂制度、明权益”，并开展学术道德、学术伦理和学术规范培训，引导学生树立学术诚信的理念。再次，加强研究生教学、科研管理，严格执行培养方案，按计划完成教学工作，并施行导师组听课与教学检查制度，督促教师提升授课质量，同时鼓励学生开展科研与实践工作。第四，严格把关学位论文质量。从开题报告、中期检查、预答辩三大环节对学位论文选题和写作进行严格把关，</w:t>
      </w:r>
      <w:r w:rsidR="00B3202C" w:rsidRPr="00A13ABA">
        <w:rPr>
          <w:rFonts w:asciiTheme="minorEastAsia" w:hAnsiTheme="minorEastAsia" w:cs="宋体" w:hint="eastAsia"/>
          <w:kern w:val="0"/>
          <w:szCs w:val="21"/>
        </w:rPr>
        <w:t>截至目前，四届研究生毕业论文均一次性通过</w:t>
      </w:r>
      <w:proofErr w:type="gramStart"/>
      <w:r w:rsidR="00B3202C" w:rsidRPr="00A13ABA">
        <w:rPr>
          <w:rFonts w:asciiTheme="minorEastAsia" w:hAnsiTheme="minorEastAsia" w:cs="宋体" w:hint="eastAsia"/>
          <w:kern w:val="0"/>
          <w:szCs w:val="21"/>
        </w:rPr>
        <w:t>查重并</w:t>
      </w:r>
      <w:proofErr w:type="gramEnd"/>
      <w:r w:rsidR="00B3202C" w:rsidRPr="00A13ABA">
        <w:rPr>
          <w:rFonts w:asciiTheme="minorEastAsia" w:hAnsiTheme="minorEastAsia" w:cs="宋体" w:hint="eastAsia"/>
          <w:kern w:val="0"/>
          <w:szCs w:val="21"/>
        </w:rPr>
        <w:t>送外审，</w:t>
      </w:r>
      <w:proofErr w:type="gramStart"/>
      <w:r w:rsidR="00B3202C" w:rsidRPr="00A13ABA">
        <w:rPr>
          <w:rFonts w:asciiTheme="minorEastAsia" w:hAnsiTheme="minorEastAsia" w:cs="宋体" w:hint="eastAsia"/>
          <w:kern w:val="0"/>
          <w:szCs w:val="21"/>
        </w:rPr>
        <w:t>首次查重率</w:t>
      </w:r>
      <w:proofErr w:type="gramEnd"/>
      <w:r w:rsidR="00B3202C" w:rsidRPr="00A13ABA">
        <w:rPr>
          <w:rFonts w:asciiTheme="minorEastAsia" w:hAnsiTheme="minorEastAsia" w:cs="宋体" w:hint="eastAsia"/>
          <w:kern w:val="0"/>
          <w:szCs w:val="21"/>
        </w:rPr>
        <w:t xml:space="preserve">平均为7.1%。 </w:t>
      </w:r>
    </w:p>
    <w:p w:rsidR="0025679B" w:rsidRPr="00A13ABA" w:rsidRDefault="00811F92" w:rsidP="006631EF">
      <w:pPr>
        <w:widowControl/>
        <w:spacing w:line="380" w:lineRule="exac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b/>
          <w:kern w:val="0"/>
          <w:szCs w:val="21"/>
        </w:rPr>
        <w:t>本学位点积极推动实践教学</w:t>
      </w:r>
      <w:r w:rsidR="00632B27" w:rsidRPr="00A13ABA">
        <w:rPr>
          <w:rFonts w:asciiTheme="minorEastAsia" w:hAnsiTheme="minorEastAsia" w:cs="宋体" w:hint="eastAsia"/>
          <w:b/>
          <w:kern w:val="0"/>
          <w:szCs w:val="21"/>
        </w:rPr>
        <w:t>和科研</w:t>
      </w:r>
      <w:r w:rsidRPr="00A13ABA">
        <w:rPr>
          <w:rFonts w:asciiTheme="minorEastAsia" w:hAnsiTheme="minorEastAsia" w:cs="宋体" w:hint="eastAsia"/>
          <w:b/>
          <w:kern w:val="0"/>
          <w:szCs w:val="21"/>
        </w:rPr>
        <w:t>工作。</w:t>
      </w:r>
    </w:p>
    <w:p w:rsidR="00594783" w:rsidRPr="00A13ABA" w:rsidRDefault="00632B27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经济管理学院积极与企业合作，开创校企合作的新模式，并建立了以南通精华制药，大生集团等为代表的研究生校外实习基地，定期派遣学生去用人单位实习，切实提高学生的实践能力。</w:t>
      </w:r>
    </w:p>
    <w:p w:rsidR="00594783" w:rsidRPr="00A13ABA" w:rsidRDefault="0028520F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本专业现有多家专业教学见习、实习基地，包括：南通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电子口岸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有限公司、南通三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荣贸易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有限公司、精华制药集团股份有限公司、江苏大生集团有限公司、南通港口集团集装箱分公司等从事国际贸易、生产制造、国际物流和口岸业务等的一批优秀企业。稳定的合作、相互的信任，学生的良好表现赢得了实习单位的好评，也保证了本专业实践教学的日常化、正规化、实战化，通过专业见习与实习多样结合，使学生了解本专业的发展方向和企业实际人才需求，提高了学生的理论与实践相结合的综合能力。</w:t>
      </w:r>
    </w:p>
    <w:p w:rsidR="0028520F" w:rsidRPr="00A13ABA" w:rsidRDefault="00594783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利用专业性和实践性较强的课程、创新创业项目以及各类全国性国际商务领域相关竞赛等，实施课堂案例讨论、案例撰写、实地考察等多种形式的分散化实践教学。2023年组织学生参与第三届MIB国际商务谈判大赛获得佳绩；组织学生参与“2023年南通跨境电商选品博览会”，直观现场感受和学习跨境电商中的新模式，直接参与跨境电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商人才双选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对接会，取得良好效果。</w:t>
      </w:r>
    </w:p>
    <w:p w:rsidR="00811F92" w:rsidRPr="00A13ABA" w:rsidRDefault="00632B27" w:rsidP="00C23449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校和学院已经连续主办了三届长江经济带发展论坛，陆续开办了36场经管高层论坛，并邀请海内外著名学者和本院博士来校作报告。学院每周还举办博士论坛，为学生科研能力培养建立了长期稳定的科研合作和学术交流机制，深受学生们的欢迎</w:t>
      </w:r>
      <w:r w:rsidR="00811F92" w:rsidRPr="00A13ABA">
        <w:rPr>
          <w:rFonts w:asciiTheme="minorEastAsia" w:hAnsiTheme="minorEastAsia" w:cs="宋体" w:hint="eastAsia"/>
          <w:kern w:val="0"/>
          <w:szCs w:val="21"/>
        </w:rPr>
        <w:t>，提升了学生在国际商务实践层面的认知。</w:t>
      </w:r>
      <w:r w:rsidR="00F92653" w:rsidRPr="00A13ABA">
        <w:rPr>
          <w:rFonts w:asciiTheme="minorEastAsia" w:hAnsiTheme="minorEastAsia" w:cs="宋体" w:hint="eastAsia"/>
          <w:kern w:val="0"/>
          <w:szCs w:val="21"/>
        </w:rPr>
        <w:t>2023年10月份</w:t>
      </w:r>
      <w:r w:rsidR="002866A9" w:rsidRPr="00A13ABA">
        <w:rPr>
          <w:rFonts w:asciiTheme="minorEastAsia" w:hAnsiTheme="minorEastAsia" w:cs="宋体" w:hint="eastAsia"/>
          <w:kern w:val="0"/>
          <w:szCs w:val="21"/>
        </w:rPr>
        <w:t>南通大学经济与管理学院成功</w:t>
      </w:r>
      <w:r w:rsidR="00F92653" w:rsidRPr="00A13ABA">
        <w:rPr>
          <w:rFonts w:asciiTheme="minorEastAsia" w:hAnsiTheme="minorEastAsia" w:cs="宋体" w:hint="eastAsia"/>
          <w:kern w:val="0"/>
          <w:szCs w:val="21"/>
        </w:rPr>
        <w:t>举办了“</w:t>
      </w:r>
      <w:r w:rsidR="002866A9" w:rsidRPr="00A13ABA">
        <w:rPr>
          <w:rFonts w:asciiTheme="minorEastAsia" w:hAnsiTheme="minorEastAsia" w:cs="宋体" w:hint="eastAsia"/>
          <w:kern w:val="0"/>
          <w:szCs w:val="21"/>
        </w:rPr>
        <w:t>加快构建新格局</w:t>
      </w:r>
      <w:r w:rsidR="00F92653" w:rsidRPr="00A13ABA">
        <w:rPr>
          <w:rFonts w:asciiTheme="minorEastAsia" w:hAnsiTheme="minorEastAsia" w:cs="宋体" w:hint="eastAsia"/>
          <w:kern w:val="0"/>
          <w:szCs w:val="21"/>
        </w:rPr>
        <w:t>”</w:t>
      </w:r>
      <w:r w:rsidR="002866A9" w:rsidRPr="00A13ABA">
        <w:rPr>
          <w:rFonts w:asciiTheme="minorEastAsia" w:hAnsiTheme="minorEastAsia" w:cs="宋体" w:hint="eastAsia"/>
          <w:kern w:val="0"/>
          <w:szCs w:val="21"/>
        </w:rPr>
        <w:t>主题研讨会，国际商务专业的研究生们领略了专家风采，进一步鼓舞和激励他们</w:t>
      </w:r>
      <w:r w:rsidR="00BA7934" w:rsidRPr="00A13ABA">
        <w:rPr>
          <w:rFonts w:asciiTheme="minorEastAsia" w:hAnsiTheme="minorEastAsia" w:cs="宋体" w:hint="eastAsia"/>
          <w:kern w:val="0"/>
          <w:szCs w:val="21"/>
        </w:rPr>
        <w:t>发扬实事求是的科研精神，勇攀高峰，为社会做一份贡献。</w:t>
      </w:r>
    </w:p>
    <w:p w:rsidR="00E01A1F" w:rsidRPr="00A13ABA" w:rsidRDefault="00E01A1F" w:rsidP="006631EF">
      <w:pPr>
        <w:widowControl/>
        <w:spacing w:line="380" w:lineRule="exac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（四）社会声誉</w:t>
      </w:r>
    </w:p>
    <w:p w:rsidR="00E01A1F" w:rsidRPr="00A13ABA" w:rsidRDefault="00E01A1F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南通大学MIB专业的社会声誉良好，用人单位对MIB毕业生的道德品质、专业知识和职业技能的满意度较高。2022年MIB教育中心对毕业生的用人单位进行了电话访谈，在已经工作的28名毕业生中，随机抽取了10家用人单位，总体来说，用人单位主管对MIB毕业生满意度较高，对其职业道德、专业知识、工作技能、工作态度、创新能力、团队合作能力</w:t>
      </w:r>
      <w:r w:rsidRPr="00A13ABA">
        <w:rPr>
          <w:rFonts w:asciiTheme="minorEastAsia" w:hAnsiTheme="minorEastAsia" w:cs="宋体" w:hint="eastAsia"/>
          <w:kern w:val="0"/>
          <w:szCs w:val="21"/>
        </w:rPr>
        <w:lastRenderedPageBreak/>
        <w:t>等方面的满意度较高，对我校培养的学生给予了充分肯定，我校MIB专业的毕业生具有良好的社会声誉。</w:t>
      </w:r>
    </w:p>
    <w:p w:rsidR="00811F92" w:rsidRPr="00A13ABA" w:rsidRDefault="00811F92" w:rsidP="006631EF">
      <w:pPr>
        <w:widowControl/>
        <w:spacing w:line="380" w:lineRule="exact"/>
        <w:ind w:firstLine="480"/>
        <w:jc w:val="left"/>
        <w:outlineLvl w:val="1"/>
        <w:rPr>
          <w:rFonts w:asciiTheme="minorEastAsia" w:hAnsiTheme="minorEastAsia" w:cs="宋体"/>
          <w:b/>
          <w:kern w:val="36"/>
          <w:szCs w:val="21"/>
        </w:rPr>
      </w:pPr>
      <w:r w:rsidRPr="00A13ABA">
        <w:rPr>
          <w:rFonts w:asciiTheme="minorEastAsia" w:hAnsiTheme="minorEastAsia" w:cs="宋体" w:hint="eastAsia"/>
          <w:b/>
          <w:kern w:val="36"/>
          <w:szCs w:val="21"/>
        </w:rPr>
        <w:t>三、学位授权点建设存在的问题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学位授权点存在问题及分析。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第一，科研工作有待加强。</w:t>
      </w:r>
    </w:p>
    <w:p w:rsidR="00B35C3C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两年内立项科研项目总数目较少，尤其应推动省部级及以上等高层次课题的申报与立项，相关发表论文层次较低，核心期刊和C</w:t>
      </w:r>
      <w:proofErr w:type="gramStart"/>
      <w:r w:rsidRPr="00A13ABA">
        <w:rPr>
          <w:rFonts w:asciiTheme="minorEastAsia" w:hAnsiTheme="minorEastAsia" w:cs="宋体" w:hint="eastAsia"/>
          <w:kern w:val="0"/>
          <w:szCs w:val="21"/>
        </w:rPr>
        <w:t>刊占比</w:t>
      </w:r>
      <w:proofErr w:type="gramEnd"/>
      <w:r w:rsidRPr="00A13ABA">
        <w:rPr>
          <w:rFonts w:asciiTheme="minorEastAsia" w:hAnsiTheme="minorEastAsia" w:cs="宋体" w:hint="eastAsia"/>
          <w:kern w:val="0"/>
          <w:szCs w:val="21"/>
        </w:rPr>
        <w:t>较低，在省级案例库、省级示范课等方面也遇到了发展瓶颈。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第二，目前实践基地和社会</w:t>
      </w:r>
      <w:r w:rsidR="00B35C3C" w:rsidRPr="00A13ABA">
        <w:rPr>
          <w:rFonts w:asciiTheme="minorEastAsia" w:hAnsiTheme="minorEastAsia" w:cs="宋体" w:hint="eastAsia"/>
          <w:kern w:val="0"/>
          <w:szCs w:val="21"/>
        </w:rPr>
        <w:t>兼职</w:t>
      </w:r>
      <w:r w:rsidRPr="00A13ABA">
        <w:rPr>
          <w:rFonts w:asciiTheme="minorEastAsia" w:hAnsiTheme="minorEastAsia" w:cs="宋体" w:hint="eastAsia"/>
          <w:kern w:val="0"/>
          <w:szCs w:val="21"/>
        </w:rPr>
        <w:t>导师在研究生培养方面的优势没有得到充分发挥</w:t>
      </w:r>
      <w:r w:rsidR="00B35C3C" w:rsidRPr="00A13ABA">
        <w:rPr>
          <w:rFonts w:asciiTheme="minorEastAsia" w:hAnsiTheme="minorEastAsia" w:cs="宋体" w:hint="eastAsia"/>
          <w:kern w:val="0"/>
          <w:szCs w:val="21"/>
        </w:rPr>
        <w:t>，还有巨大挖掘潜力</w:t>
      </w:r>
      <w:r w:rsidRPr="00A13ABA">
        <w:rPr>
          <w:rFonts w:asciiTheme="minorEastAsia" w:hAnsiTheme="minorEastAsia" w:cs="宋体" w:hint="eastAsia"/>
          <w:kern w:val="0"/>
          <w:szCs w:val="21"/>
        </w:rPr>
        <w:t>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第三，</w:t>
      </w:r>
      <w:r w:rsidR="00B35C3C" w:rsidRPr="00A13ABA">
        <w:rPr>
          <w:rFonts w:asciiTheme="minorEastAsia" w:hAnsiTheme="minorEastAsia" w:cs="宋体" w:hint="eastAsia"/>
          <w:kern w:val="0"/>
          <w:szCs w:val="21"/>
        </w:rPr>
        <w:t>录取名额较少，且</w:t>
      </w:r>
      <w:r w:rsidRPr="00A13ABA">
        <w:rPr>
          <w:rFonts w:asciiTheme="minorEastAsia" w:hAnsiTheme="minorEastAsia" w:cs="宋体" w:hint="eastAsia"/>
          <w:kern w:val="0"/>
          <w:szCs w:val="21"/>
        </w:rPr>
        <w:t>第一志愿录取比例低。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第四，研究生参与国内外学术活动</w:t>
      </w:r>
      <w:r w:rsidR="00B35C3C" w:rsidRPr="00A13ABA">
        <w:rPr>
          <w:rFonts w:asciiTheme="minorEastAsia" w:hAnsiTheme="minorEastAsia" w:cs="宋体" w:hint="eastAsia"/>
          <w:kern w:val="0"/>
          <w:szCs w:val="21"/>
        </w:rPr>
        <w:t>较少</w:t>
      </w:r>
      <w:r w:rsidRPr="00A13ABA">
        <w:rPr>
          <w:rFonts w:asciiTheme="minorEastAsia" w:hAnsiTheme="minorEastAsia" w:cs="宋体" w:hint="eastAsia"/>
          <w:kern w:val="0"/>
          <w:szCs w:val="21"/>
        </w:rPr>
        <w:t>、比赛</w:t>
      </w:r>
      <w:r w:rsidR="00B35C3C" w:rsidRPr="00A13ABA">
        <w:rPr>
          <w:rFonts w:asciiTheme="minorEastAsia" w:hAnsiTheme="minorEastAsia" w:cs="宋体" w:hint="eastAsia"/>
          <w:kern w:val="0"/>
          <w:szCs w:val="21"/>
        </w:rPr>
        <w:t>活动</w:t>
      </w:r>
      <w:r w:rsidRPr="00A13ABA">
        <w:rPr>
          <w:rFonts w:asciiTheme="minorEastAsia" w:hAnsiTheme="minorEastAsia" w:cs="宋体" w:hint="eastAsia"/>
          <w:kern w:val="0"/>
          <w:szCs w:val="21"/>
        </w:rPr>
        <w:t>较少。</w:t>
      </w:r>
    </w:p>
    <w:p w:rsidR="00811F92" w:rsidRPr="00A13ABA" w:rsidRDefault="00811F92" w:rsidP="00357D0F">
      <w:pPr>
        <w:widowControl/>
        <w:spacing w:line="380" w:lineRule="exact"/>
        <w:ind w:firstLine="480"/>
        <w:outlineLvl w:val="1"/>
        <w:rPr>
          <w:rFonts w:asciiTheme="minorEastAsia" w:hAnsiTheme="minorEastAsia" w:cs="宋体"/>
          <w:kern w:val="36"/>
          <w:szCs w:val="21"/>
        </w:rPr>
      </w:pPr>
      <w:r w:rsidRPr="00A13ABA">
        <w:rPr>
          <w:rFonts w:asciiTheme="minorEastAsia" w:hAnsiTheme="minorEastAsia" w:cs="宋体" w:hint="eastAsia"/>
          <w:kern w:val="36"/>
          <w:szCs w:val="21"/>
        </w:rPr>
        <w:t>四、下一年度建设计划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针对学位点建设存在的问题, 提出下一年度建设改进计划,包括发展目标和保障措施。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第一，加大科研工作的推进力度。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在202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3</w:t>
      </w:r>
      <w:r w:rsidRPr="00A13ABA">
        <w:rPr>
          <w:rFonts w:asciiTheme="minorEastAsia" w:hAnsiTheme="minorEastAsia" w:cs="宋体" w:hint="eastAsia"/>
          <w:kern w:val="0"/>
          <w:szCs w:val="21"/>
        </w:rPr>
        <w:t>年度召开学位点会议，对新年度纵向课题、教研项目等各项课题的申报进行规划，鼓励导师、教师积极申报，并结合学位点发展设定相关研究方向，争取202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3</w:t>
      </w:r>
      <w:r w:rsidRPr="00A13ABA">
        <w:rPr>
          <w:rFonts w:asciiTheme="minorEastAsia" w:hAnsiTheme="minorEastAsia" w:cs="宋体" w:hint="eastAsia"/>
          <w:kern w:val="0"/>
          <w:szCs w:val="21"/>
        </w:rPr>
        <w:t>年度实现至少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5</w:t>
      </w:r>
      <w:r w:rsidRPr="00A13ABA">
        <w:rPr>
          <w:rFonts w:asciiTheme="minorEastAsia" w:hAnsiTheme="minorEastAsia" w:cs="宋体" w:hint="eastAsia"/>
          <w:kern w:val="0"/>
          <w:szCs w:val="21"/>
        </w:rPr>
        <w:t>项厅级以上纵向课题立项，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2</w:t>
      </w:r>
      <w:r w:rsidRPr="00A13ABA">
        <w:rPr>
          <w:rFonts w:asciiTheme="minorEastAsia" w:hAnsiTheme="minorEastAsia" w:cs="宋体" w:hint="eastAsia"/>
          <w:kern w:val="0"/>
          <w:szCs w:val="21"/>
        </w:rPr>
        <w:t>项省级教研项目立项。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第二，多途径开辟并维持与实践基地和社会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兼职</w:t>
      </w:r>
      <w:r w:rsidRPr="00A13ABA">
        <w:rPr>
          <w:rFonts w:asciiTheme="minorEastAsia" w:hAnsiTheme="minorEastAsia" w:cs="宋体" w:hint="eastAsia"/>
          <w:kern w:val="0"/>
          <w:szCs w:val="21"/>
        </w:rPr>
        <w:t>导师的联系。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202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3</w:t>
      </w:r>
      <w:r w:rsidR="00C23449" w:rsidRPr="00A13ABA">
        <w:rPr>
          <w:rFonts w:asciiTheme="minorEastAsia" w:hAnsiTheme="minorEastAsia" w:cs="宋体" w:hint="eastAsia"/>
          <w:kern w:val="0"/>
          <w:szCs w:val="21"/>
        </w:rPr>
        <w:t>-2024年</w:t>
      </w:r>
      <w:r w:rsidRPr="00A13ABA">
        <w:rPr>
          <w:rFonts w:asciiTheme="minorEastAsia" w:hAnsiTheme="minorEastAsia" w:cs="宋体" w:hint="eastAsia"/>
          <w:kern w:val="0"/>
          <w:szCs w:val="21"/>
        </w:rPr>
        <w:t>度，继续推进与企业的合作，争取新建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3</w:t>
      </w:r>
      <w:r w:rsidRPr="00A13ABA">
        <w:rPr>
          <w:rFonts w:asciiTheme="minorEastAsia" w:hAnsiTheme="minorEastAsia" w:cs="宋体" w:hint="eastAsia"/>
          <w:kern w:val="0"/>
          <w:szCs w:val="21"/>
        </w:rPr>
        <w:t>家实践基地，新聘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3</w:t>
      </w:r>
      <w:r w:rsidRPr="00A13ABA">
        <w:rPr>
          <w:rFonts w:asciiTheme="minorEastAsia" w:hAnsiTheme="minorEastAsia" w:cs="宋体" w:hint="eastAsia"/>
          <w:kern w:val="0"/>
          <w:szCs w:val="21"/>
        </w:rPr>
        <w:t>位社会导师。进一步完善学院和本学位点寻访制度，推动与现有实践基地间的顺畅合作，并探讨加强合作的多种形式，提升研究生的社会实践培养环节的有效性。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第三，多渠道宣传国际商务专业硕士，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减少招生信息的不对称，</w:t>
      </w:r>
      <w:r w:rsidRPr="00A13ABA">
        <w:rPr>
          <w:rFonts w:asciiTheme="minorEastAsia" w:hAnsiTheme="minorEastAsia" w:cs="宋体" w:hint="eastAsia"/>
          <w:kern w:val="0"/>
          <w:szCs w:val="21"/>
        </w:rPr>
        <w:t>提升第一志愿优质生源比例。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加大利用现有学院多种网络平台的宣传力度，进一步完善网络平台的宣传信息，为考生提供详细的信息支持。鼓励导师组成员到其他高校开展学术讲座和本学位点的宣传讲座。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第四，积极支持研究生参加国内外学术活动。</w:t>
      </w:r>
    </w:p>
    <w:p w:rsidR="00811F92" w:rsidRPr="00A13ABA" w:rsidRDefault="00811F92" w:rsidP="00357D0F">
      <w:pPr>
        <w:widowControl/>
        <w:spacing w:line="380" w:lineRule="exact"/>
        <w:ind w:firstLine="480"/>
        <w:rPr>
          <w:rFonts w:asciiTheme="minorEastAsia" w:hAnsiTheme="minorEastAsia" w:cs="宋体"/>
          <w:kern w:val="0"/>
          <w:szCs w:val="21"/>
        </w:rPr>
      </w:pPr>
      <w:r w:rsidRPr="00A13ABA">
        <w:rPr>
          <w:rFonts w:asciiTheme="minorEastAsia" w:hAnsiTheme="minorEastAsia" w:cs="宋体" w:hint="eastAsia"/>
          <w:kern w:val="0"/>
          <w:szCs w:val="21"/>
        </w:rPr>
        <w:t>鼓励研究生科研活动，从经费方面支持参加国内外相关高水平学术、比赛等活动，</w:t>
      </w:r>
      <w:r w:rsidR="00C23449" w:rsidRPr="00A13ABA">
        <w:rPr>
          <w:rFonts w:asciiTheme="minorEastAsia" w:hAnsiTheme="minorEastAsia" w:cs="宋体" w:hint="eastAsia"/>
          <w:kern w:val="0"/>
          <w:szCs w:val="21"/>
        </w:rPr>
        <w:t xml:space="preserve"> 2023-2024年度</w:t>
      </w:r>
      <w:r w:rsidRPr="00A13ABA">
        <w:rPr>
          <w:rFonts w:asciiTheme="minorEastAsia" w:hAnsiTheme="minorEastAsia" w:cs="宋体" w:hint="eastAsia"/>
          <w:kern w:val="0"/>
          <w:szCs w:val="21"/>
        </w:rPr>
        <w:t>力争参加</w:t>
      </w:r>
      <w:r w:rsidR="00516949" w:rsidRPr="00A13ABA">
        <w:rPr>
          <w:rFonts w:asciiTheme="minorEastAsia" w:hAnsiTheme="minorEastAsia" w:cs="宋体" w:hint="eastAsia"/>
          <w:kern w:val="0"/>
          <w:szCs w:val="21"/>
        </w:rPr>
        <w:t>5</w:t>
      </w:r>
      <w:r w:rsidRPr="00A13ABA">
        <w:rPr>
          <w:rFonts w:asciiTheme="minorEastAsia" w:hAnsiTheme="minorEastAsia" w:cs="宋体" w:hint="eastAsia"/>
          <w:kern w:val="0"/>
          <w:szCs w:val="21"/>
        </w:rPr>
        <w:t>项国内外</w:t>
      </w:r>
      <w:r w:rsidR="00C23449" w:rsidRPr="00A13ABA">
        <w:rPr>
          <w:rFonts w:asciiTheme="minorEastAsia" w:hAnsiTheme="minorEastAsia" w:cs="宋体" w:hint="eastAsia"/>
          <w:kern w:val="0"/>
          <w:szCs w:val="21"/>
        </w:rPr>
        <w:t>较高水平的</w:t>
      </w:r>
      <w:r w:rsidRPr="00A13ABA">
        <w:rPr>
          <w:rFonts w:asciiTheme="minorEastAsia" w:hAnsiTheme="minorEastAsia" w:cs="宋体" w:hint="eastAsia"/>
          <w:kern w:val="0"/>
          <w:szCs w:val="21"/>
        </w:rPr>
        <w:t>学术和比赛活动。</w:t>
      </w:r>
    </w:p>
    <w:bookmarkEnd w:id="0"/>
    <w:p w:rsidR="00C45176" w:rsidRPr="00A13ABA" w:rsidRDefault="00C45176" w:rsidP="00357D0F">
      <w:pPr>
        <w:rPr>
          <w:rFonts w:asciiTheme="minorEastAsia" w:hAnsiTheme="minorEastAsia"/>
          <w:szCs w:val="21"/>
        </w:rPr>
      </w:pPr>
    </w:p>
    <w:sectPr w:rsidR="00C45176" w:rsidRPr="00A1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88" w:rsidRDefault="00462F88" w:rsidP="00811F92">
      <w:r>
        <w:separator/>
      </w:r>
    </w:p>
  </w:endnote>
  <w:endnote w:type="continuationSeparator" w:id="0">
    <w:p w:rsidR="00462F88" w:rsidRDefault="00462F88" w:rsidP="0081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88" w:rsidRDefault="00462F88" w:rsidP="00811F92">
      <w:r>
        <w:separator/>
      </w:r>
    </w:p>
  </w:footnote>
  <w:footnote w:type="continuationSeparator" w:id="0">
    <w:p w:rsidR="00462F88" w:rsidRDefault="00462F88" w:rsidP="0081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8B"/>
    <w:rsid w:val="00036775"/>
    <w:rsid w:val="00096D1E"/>
    <w:rsid w:val="000A6551"/>
    <w:rsid w:val="000B4CB9"/>
    <w:rsid w:val="000C57D9"/>
    <w:rsid w:val="000D2DC7"/>
    <w:rsid w:val="000E15D9"/>
    <w:rsid w:val="000F7990"/>
    <w:rsid w:val="00154254"/>
    <w:rsid w:val="00186038"/>
    <w:rsid w:val="001B41C9"/>
    <w:rsid w:val="00226B3E"/>
    <w:rsid w:val="0025679B"/>
    <w:rsid w:val="0028520F"/>
    <w:rsid w:val="002866A9"/>
    <w:rsid w:val="00295BEE"/>
    <w:rsid w:val="002E0D30"/>
    <w:rsid w:val="003344A5"/>
    <w:rsid w:val="00357D0F"/>
    <w:rsid w:val="00383B48"/>
    <w:rsid w:val="003A7674"/>
    <w:rsid w:val="004000CD"/>
    <w:rsid w:val="00420C14"/>
    <w:rsid w:val="004335AF"/>
    <w:rsid w:val="00454F5E"/>
    <w:rsid w:val="00455EEC"/>
    <w:rsid w:val="00462F88"/>
    <w:rsid w:val="004662C3"/>
    <w:rsid w:val="00497EDA"/>
    <w:rsid w:val="004B2B32"/>
    <w:rsid w:val="004B37AA"/>
    <w:rsid w:val="004E5093"/>
    <w:rsid w:val="00507D3F"/>
    <w:rsid w:val="00516949"/>
    <w:rsid w:val="00546709"/>
    <w:rsid w:val="00572B6F"/>
    <w:rsid w:val="00591AA3"/>
    <w:rsid w:val="00594783"/>
    <w:rsid w:val="005A76A7"/>
    <w:rsid w:val="0062482B"/>
    <w:rsid w:val="00630F27"/>
    <w:rsid w:val="00632B27"/>
    <w:rsid w:val="00646383"/>
    <w:rsid w:val="006631EF"/>
    <w:rsid w:val="00684AF1"/>
    <w:rsid w:val="006E4161"/>
    <w:rsid w:val="0075180F"/>
    <w:rsid w:val="007B234E"/>
    <w:rsid w:val="007F4794"/>
    <w:rsid w:val="0081070C"/>
    <w:rsid w:val="00811F92"/>
    <w:rsid w:val="00893032"/>
    <w:rsid w:val="0090630A"/>
    <w:rsid w:val="009B648C"/>
    <w:rsid w:val="009C708B"/>
    <w:rsid w:val="009D16A1"/>
    <w:rsid w:val="00A13ABA"/>
    <w:rsid w:val="00A64DAF"/>
    <w:rsid w:val="00A91F50"/>
    <w:rsid w:val="00B06EDE"/>
    <w:rsid w:val="00B3202C"/>
    <w:rsid w:val="00B35C3C"/>
    <w:rsid w:val="00BA7934"/>
    <w:rsid w:val="00C1052A"/>
    <w:rsid w:val="00C23449"/>
    <w:rsid w:val="00C428CE"/>
    <w:rsid w:val="00C45176"/>
    <w:rsid w:val="00C5062B"/>
    <w:rsid w:val="00C82F1F"/>
    <w:rsid w:val="00CD584C"/>
    <w:rsid w:val="00D00EE7"/>
    <w:rsid w:val="00D21B73"/>
    <w:rsid w:val="00D329A4"/>
    <w:rsid w:val="00DB4E59"/>
    <w:rsid w:val="00E01A1F"/>
    <w:rsid w:val="00E077C2"/>
    <w:rsid w:val="00E2414A"/>
    <w:rsid w:val="00EB6F9E"/>
    <w:rsid w:val="00EF1D77"/>
    <w:rsid w:val="00F05283"/>
    <w:rsid w:val="00F459B6"/>
    <w:rsid w:val="00F634F3"/>
    <w:rsid w:val="00F92653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1F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F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1F9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11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811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1F92"/>
    <w:rPr>
      <w:b/>
      <w:bCs/>
    </w:rPr>
  </w:style>
  <w:style w:type="paragraph" w:customStyle="1" w:styleId="vsbcontentend">
    <w:name w:val="vsbcontent_end"/>
    <w:basedOn w:val="a"/>
    <w:rsid w:val="00811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B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670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4670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4670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670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4670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670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46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1F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F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1F9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11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811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1F92"/>
    <w:rPr>
      <w:b/>
      <w:bCs/>
    </w:rPr>
  </w:style>
  <w:style w:type="paragraph" w:customStyle="1" w:styleId="vsbcontentend">
    <w:name w:val="vsbcontent_end"/>
    <w:basedOn w:val="a"/>
    <w:rsid w:val="00811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B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670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4670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4670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670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4670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670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46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276762201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79</cp:revision>
  <dcterms:created xsi:type="dcterms:W3CDTF">2023-10-31T06:21:00Z</dcterms:created>
  <dcterms:modified xsi:type="dcterms:W3CDTF">2023-11-02T09:15:00Z</dcterms:modified>
</cp:coreProperties>
</file>