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1197610" cy="1797050"/>
            <wp:effectExtent l="0" t="0" r="635" b="5715"/>
            <wp:wrapNone/>
            <wp:docPr id="1" name="图片 1" descr="A8F322F33D7614D191AC995D67E0C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8F322F33D7614D191AC995D67E0C0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eastAsia="zh-CN"/>
        </w:rPr>
        <w:t>刘翠霞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</w:t>
      </w:r>
    </w:p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eastAsia="zh-CN"/>
        </w:rPr>
        <w:t>教授</w:t>
      </w:r>
    </w:p>
    <w:p>
      <w:pPr>
        <w:widowControl/>
        <w:outlineLvl w:val="2"/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女，博士研究生，研究生导师，江苏省333人才工程培养对象，英国约克大学社会学系SATSU研究中心访问学者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科学、技术与社会研究；数字治理；养老保障等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《西方社会建构论思潮研究》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（1）刘翠霞. 迈向“负责任地创新治理”——当代社会技术治理的失灵症候与疗治可能[J]. 社会科学, 2021, (10):87-95.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（2）刘翠霞. 数字化融入差异:代际数字鸿沟的反思与测量——基于CGSS 2017数据的探索性实证分析[J]. 南通大学学报(社会科学版),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2021,37(05):57-67.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（3）刘翠霞. 知识的力量:公众风险感知的影响因素审思——基于一项科普干预实验与调查的探索性分析[J]. 山东社会科学,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2019,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(11):96-109.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（4）刘翠霞. 科学何以成为一种独特的知识体系?——关于科学划界与科学形相反区隔化建构的思考[J]. 南京大学学报(哲学·人文科学·社会科学),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2019,56(05):124-139.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（5）刘翠霞. 专家(主义/知识)的终结?——公民科学的兴起及其意义与风险[J]. 东南大学学报(哲学社会科学版), 2018,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20(05):　32-43+146.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（6）刘翠霞. 公众理解科学:模型变革与范式改进[J]. 南京师大学报(社会科学版),2017,(06):47-58.《中国社会科学文摘》全文摘编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（７）刘翠霞. 社会何以终结?——鲍德里亚关于消费社会的论证逻辑[J]. 南通大学学报(社会科学版), 2014, 30(05): 119-127.人大复印资料《社会学》全文转载。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主持并完成国家社科基金项目“公众与境下科学公信力的危机与重塑问题研究”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社会学概论；社会调查研究方法；公共危机管理；社会保障理论与方法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等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指导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位硕士研究生（学硕）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3C06DF"/>
    <w:rsid w:val="00526887"/>
    <w:rsid w:val="006869F2"/>
    <w:rsid w:val="00691AAB"/>
    <w:rsid w:val="00735F4B"/>
    <w:rsid w:val="007739F1"/>
    <w:rsid w:val="00827B66"/>
    <w:rsid w:val="00B051AA"/>
    <w:rsid w:val="00B866F7"/>
    <w:rsid w:val="00BB79DC"/>
    <w:rsid w:val="00C73D8E"/>
    <w:rsid w:val="00CE55CB"/>
    <w:rsid w:val="00F00116"/>
    <w:rsid w:val="2B597C6B"/>
    <w:rsid w:val="3E75085B"/>
    <w:rsid w:val="4443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uiPriority w:val="0"/>
  </w:style>
  <w:style w:type="character" w:customStyle="1" w:styleId="12">
    <w:name w:val="name"/>
    <w:basedOn w:val="7"/>
    <w:uiPriority w:val="0"/>
  </w:style>
  <w:style w:type="character" w:customStyle="1" w:styleId="13">
    <w:name w:val="position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603</Words>
  <Characters>769</Characters>
  <Lines>1</Lines>
  <Paragraphs>1</Paragraphs>
  <TotalTime>7</TotalTime>
  <ScaleCrop>false</ScaleCrop>
  <LinksUpToDate>false</LinksUpToDate>
  <CharactersWithSpaces>808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2023-07-27T09:48:20Z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328C682DF5A442CAB5946B0075956541_12</vt:lpwstr>
  </property>
</Properties>
</file>