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姓名: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333333"/>
          <w:kern w:val="0"/>
          <w:sz w:val="28"/>
          <w:szCs w:val="28"/>
        </w:rPr>
        <w:t xml:space="preserve">陈昭锋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职称: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333333"/>
          <w:kern w:val="0"/>
          <w:sz w:val="28"/>
          <w:szCs w:val="28"/>
        </w:rPr>
        <w:t>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科技创新与管理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（1）创新资源高效配置的路径研究[M]. （1/1）吉林：吉林大学出版社，2016.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（2）创新资源高效配置高校路径研究[M]. 北京:科学技术文献出版社2014年版。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（3）区域科技竞争力的形成机制与评价研究—兼论地方科技发展模式[M].北京:中国言实出版社,2010年第一版(市政府优秀哲学社会科学成果一等奖)。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（4）高新技术产业化与政府行为创新[M].北京:中国物资出版社2001年第一版(省政府优秀哲学社会科学成果三等奖)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zh-CN"/>
        </w:rPr>
        <w:t>｡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Microsoft YaHei Western" w:hAnsi="Microsoft YaHei Western" w:eastAsia="微软雅黑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（1）国家社会科学基金一般项目“战略性新兴产业创新资源高效配置路径研究”（13BGL024）；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（2）教育部规划基金项目“我国战略性新兴产业培育的内生型机制研究：自主创新和国家价值链融合视角”（ 12YJAZH007）；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（3）江苏省哲学社会科学规划课题“中外科技投入社会化的机制与制度比较研究”（04SHB011）等。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>(4)2020年</w:t>
      </w: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江苏省政府重点决策课题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（2020JSZY202010）</w:t>
      </w:r>
      <w:r>
        <w:rPr>
          <w:rFonts w:hint="default" w:ascii="Times New Roman" w:hAnsi="Times New Roman" w:cs="Times New Roman"/>
          <w:kern w:val="2"/>
          <w:sz w:val="24"/>
          <w:szCs w:val="24"/>
          <w:lang w:val="zh-CN"/>
        </w:rPr>
        <w:t>和省社科基金重点项目“江苏推进新时代城乡融合发展总体思路和对策研究”（20JZA010）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)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bookmarkStart w:id="0" w:name="_GoBack"/>
    </w:p>
    <w:bookmarkEnd w:id="0"/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D3298"/>
    <w:rsid w:val="00234337"/>
    <w:rsid w:val="00241D55"/>
    <w:rsid w:val="003C06DF"/>
    <w:rsid w:val="00526887"/>
    <w:rsid w:val="006869F2"/>
    <w:rsid w:val="00691AAB"/>
    <w:rsid w:val="00735F4B"/>
    <w:rsid w:val="007739F1"/>
    <w:rsid w:val="007D0F82"/>
    <w:rsid w:val="00827B66"/>
    <w:rsid w:val="00906EBD"/>
    <w:rsid w:val="00B051AA"/>
    <w:rsid w:val="00B866F7"/>
    <w:rsid w:val="00BB79DC"/>
    <w:rsid w:val="00C73D8E"/>
    <w:rsid w:val="00CE55CB"/>
    <w:rsid w:val="00F00116"/>
    <w:rsid w:val="116557F0"/>
    <w:rsid w:val="15FB1223"/>
    <w:rsid w:val="380A7131"/>
    <w:rsid w:val="4E9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宋体" w:cs="Times New Roman"/>
      <w:kern w:val="0"/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HTML 预设格式 字符"/>
    <w:basedOn w:val="8"/>
    <w:link w:val="5"/>
    <w:qFormat/>
    <w:uiPriority w:val="0"/>
    <w:rPr>
      <w:rFonts w:ascii="Courier New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533</Characters>
  <Lines>4</Lines>
  <Paragraphs>1</Paragraphs>
  <TotalTime>0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2023-07-28T08:48:02Z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F4D58A9D150A4BFCBB8F9F650CE5EEF4_12</vt:lpwstr>
  </property>
</Properties>
</file>