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宋体" w:cs="Times New Roman"/>
          <w:b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drawing>
          <wp:inline distT="0" distB="0" distL="0" distR="0">
            <wp:extent cx="1007745" cy="1363980"/>
            <wp:effectExtent l="0" t="0" r="0" b="0"/>
            <wp:docPr id="94802071" name="图片 1" descr="人穿着西装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02071" name="图片 1" descr="人穿着西装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84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/>
          <w:color w:val="333333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b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333333"/>
          <w:kern w:val="0"/>
          <w:sz w:val="24"/>
          <w:szCs w:val="24"/>
        </w:rPr>
        <w:t>姓名：张敏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b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333333"/>
          <w:kern w:val="0"/>
          <w:sz w:val="24"/>
          <w:szCs w:val="24"/>
        </w:rPr>
        <w:t>职称：讲师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性别：女  籍贯：江苏如皋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学历学位：博士研究生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6"/>
          <w:szCs w:val="16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  <w:t>组织行为与人力资源管理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学术论文（选填）</w:t>
      </w:r>
    </w:p>
    <w:p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张敏 &amp; 赵宜萱. (2022). 机器学习在人力资源管理领域中的应用研究. </w:t>
      </w: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中国人力资源开发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, (01), 71-83. </w:t>
      </w:r>
    </w:p>
    <w:p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赵曙明 &amp; 张敏. (2022). "乌卡时代"的组织应对: 组织变革、管理者角色、员工素养. </w:t>
      </w: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清华管理评论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 (03), 28-33.</w:t>
      </w:r>
    </w:p>
    <w:p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Zhang, M., Chen, Z. H., Zhao, L. J., Li, X., Zhang, Z., &amp; Zhang, X. F. (2022). How does high-commitment work systems stimulate employees' creative behavior? A multilevel moderated mediation model. </w:t>
      </w: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Frontiers in Psychology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 13, 904174-904174.</w:t>
      </w:r>
    </w:p>
    <w:p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Xu, Y., Qian, H., Zhang, M., Tian, F., Zhou, L., &amp; Zhao, S. (2022). Flexible human resource management systems and employee innovation performance in China-based on the moderated mediation effect. </w:t>
      </w: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Chinese Management Studies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 (ahead-of-print).</w:t>
      </w:r>
    </w:p>
    <w:p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张敏 &amp; 赵曙明. (2021). 社会生态学视域下的“新社会”的管理-彼得·德鲁克先生关于功能性社会的观点. </w:t>
      </w: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南大商学评论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 (03), 191-206.</w:t>
      </w:r>
    </w:p>
    <w:p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Zhang, M., Zhao, L., &amp; Chen, Z. (2021). Research on the relationship between High-commitment work systems and employees’ unethical pro-organizational behavior: The moderating role of balanced reciprocity beliefs. </w:t>
      </w: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Frontiers in Psychology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 5960.</w:t>
      </w:r>
    </w:p>
    <w:p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Zhang, M., &amp; Zhao, Y. X. (2021). Job characteristics and millennial employees’ creative performance: A dual-process model. </w:t>
      </w: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Chinese Management Studies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 15(4), 876-900.</w:t>
      </w:r>
    </w:p>
    <w:p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赵曙明, 魏丹霞 &amp; 张敏. (2021). 海南自由贸易港人力资源开发的现实困境与路径思考. </w:t>
      </w: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海南大学学报(人文社会科学版)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 (02), 55-62.</w:t>
      </w:r>
    </w:p>
    <w:p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曾颢, 张敏, 李进生 &amp; 赵李晶. (2021). 指导关系对徒弟家庭角色绩效的影响机制研究-基于认知评价理论视角. </w:t>
      </w: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江西科技师范大学学报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, (02), 75-85+45. </w:t>
      </w:r>
    </w:p>
    <w:p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张敏, 赵李晶, &amp; 赵曙明. (2020). 人力资源归因对建言行为的影响: 心理契约的中介作用. </w:t>
      </w: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经济与管理研究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 41(4), 120-131.</w:t>
      </w:r>
    </w:p>
    <w:p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赵曙明, 张敏 &amp; 赵宜萱. (2019). 人力资源管理百年: 演变与发展. </w:t>
      </w: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外国经济与管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理, (12), 50-73. </w:t>
      </w:r>
    </w:p>
    <w:p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许黎明, 赵曙明, &amp; 张敏. (2018). 二元工作激情中介作用下的辱虐管理对员工建言行为影响研究. </w:t>
      </w: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管理学报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 15(10), 988-995.</w:t>
      </w:r>
    </w:p>
    <w:p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赵宜萱, 赵曙明, 杜鹏程, &amp; 张敏. (2017). 逆全球化风险下的企业家精神, 组织变革与雇佣关系-第九届 (2017年) 企业跨国经营国际研讨会综述. </w:t>
      </w: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经济管理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 39(11), 185-195.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6"/>
          <w:szCs w:val="16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（选填）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国家自然科学基金青年项目, 团队内竞合关系对团队创新的双刃剑效应研究: 基于社会分类-信息加工理论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72202109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 2023.1-2025.12, 主持.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南通大学2022年度教学改革研究一般课题，基于案例行动学习框架的教学模式改革研究-以《管理心理学》为例, 2023.1-2023.12, 主持.</w:t>
      </w:r>
    </w:p>
    <w:p>
      <w:pPr>
        <w:widowControl/>
        <w:numPr>
          <w:ilvl w:val="0"/>
          <w:numId w:val="2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国家自然科学基金重点项目, 基于创新导向的中国企业人力资源管理模式研究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71832007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 2019.01-2023.12, 参与.</w:t>
      </w:r>
    </w:p>
    <w:p>
      <w:pPr>
        <w:widowControl/>
        <w:numPr>
          <w:ilvl w:val="0"/>
          <w:numId w:val="2"/>
        </w:num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江苏省社科基金一般项目, 新发展格局下江苏企业的海外并购绩效研究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21EYB016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 2021.11-2023.12, 参与.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6"/>
          <w:szCs w:val="16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6"/>
          <w:szCs w:val="16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</w:pPr>
      <w:bookmarkStart w:id="0" w:name="_GoBack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  <w:t>《管理心理学》</w:t>
      </w:r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情况（选填）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无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422F1"/>
    <w:multiLevelType w:val="multilevel"/>
    <w:tmpl w:val="028422F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6EC14D1"/>
    <w:multiLevelType w:val="multilevel"/>
    <w:tmpl w:val="76EC14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35B10"/>
    <w:rsid w:val="000D54A3"/>
    <w:rsid w:val="00147487"/>
    <w:rsid w:val="00234337"/>
    <w:rsid w:val="003C06DF"/>
    <w:rsid w:val="003F5219"/>
    <w:rsid w:val="00526887"/>
    <w:rsid w:val="006869F2"/>
    <w:rsid w:val="00691AAB"/>
    <w:rsid w:val="00735F4B"/>
    <w:rsid w:val="007739F1"/>
    <w:rsid w:val="00827B66"/>
    <w:rsid w:val="00AE3E52"/>
    <w:rsid w:val="00B051AA"/>
    <w:rsid w:val="00B866F7"/>
    <w:rsid w:val="00BB79DC"/>
    <w:rsid w:val="00C73D8E"/>
    <w:rsid w:val="00CE55CB"/>
    <w:rsid w:val="00F00116"/>
    <w:rsid w:val="04A372C3"/>
    <w:rsid w:val="57F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7"/>
    <w:qFormat/>
    <w:uiPriority w:val="0"/>
  </w:style>
  <w:style w:type="character" w:customStyle="1" w:styleId="13">
    <w:name w:val="name"/>
    <w:basedOn w:val="7"/>
    <w:qFormat/>
    <w:uiPriority w:val="0"/>
  </w:style>
  <w:style w:type="character" w:customStyle="1" w:styleId="14">
    <w:name w:val="position"/>
    <w:basedOn w:val="7"/>
    <w:qFormat/>
    <w:uiPriority w:val="0"/>
  </w:style>
  <w:style w:type="character" w:customStyle="1" w:styleId="15">
    <w:name w:val="ql-author-1934116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1767</Characters>
  <Lines>14</Lines>
  <Paragraphs>3</Paragraphs>
  <TotalTime>0</TotalTime>
  <ScaleCrop>false</ScaleCrop>
  <LinksUpToDate>false</LinksUpToDate>
  <CharactersWithSpaces>1984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2023-07-13T20:12:00Z</dcterms:created>
  <dc:creator>admin</dc:creator>
  <cp:lastModifiedBy>Amanda</cp:lastModifiedBy>
  <dcterms:modified xsi:type="dcterms:W3CDTF">2023-07-28T08:59:13Z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E56E4CD09F3748A88674ADAA65AEC523_12</vt:lpwstr>
  </property>
</Properties>
</file>