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12"/>
          <w:szCs w:val="12"/>
          <w:shd w:val="clear" w:fill="FFFFFF"/>
        </w:rPr>
        <w:drawing>
          <wp:inline distT="0" distB="0" distL="114300" distR="114300">
            <wp:extent cx="1030605" cy="1418590"/>
            <wp:effectExtent l="0" t="0" r="7620" b="635"/>
            <wp:docPr id="1" name="图片 1" descr="IMG_20230716_123313_edit_52938198809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716_123313_edit_5293819880931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：郭建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江苏南通人  硕士研究生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人力资源管理、劳动经济与劳动力市场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先后主持和参与多项省级及市厅级科研项目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劳动经济学、人力资源管理、薪酬管理、招聘与人员测评</w:t>
      </w:r>
    </w:p>
    <w:bookmarkEnd w:id="0"/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BB33299"/>
    <w:rsid w:val="1EAB0F03"/>
    <w:rsid w:val="26F32AE3"/>
    <w:rsid w:val="29D357B2"/>
    <w:rsid w:val="2FA92E0A"/>
    <w:rsid w:val="31F249A6"/>
    <w:rsid w:val="5E5D6E1D"/>
    <w:rsid w:val="60241578"/>
    <w:rsid w:val="66FE4F15"/>
    <w:rsid w:val="74845536"/>
    <w:rsid w:val="7C8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listtext"/>
    <w:basedOn w:val="8"/>
    <w:qFormat/>
    <w:uiPriority w:val="0"/>
  </w:style>
  <w:style w:type="character" w:customStyle="1" w:styleId="14">
    <w:name w:val="name"/>
    <w:basedOn w:val="8"/>
    <w:qFormat/>
    <w:uiPriority w:val="0"/>
  </w:style>
  <w:style w:type="character" w:customStyle="1" w:styleId="15">
    <w:name w:val="positi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26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87DBA584181545C4BA4EDB26619A1B7A_13</vt:lpwstr>
  </property>
</Properties>
</file>