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drawing>
          <wp:inline distT="0" distB="0" distL="114300" distR="114300">
            <wp:extent cx="894080" cy="1363345"/>
            <wp:effectExtent l="0" t="0" r="20320" b="8255"/>
            <wp:docPr id="2" name="图片 2" descr="照片张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张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default" w:ascii="宋体" w:hAnsi="宋体" w:eastAsia="宋体" w:cs="宋体"/>
          <w:b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Hans"/>
        </w:rPr>
        <w:t>张娟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default" w:ascii="宋体" w:hAnsi="宋体" w:eastAsia="宋体" w:cs="宋体"/>
          <w:b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Hans"/>
        </w:rPr>
        <w:t>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性别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女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  籍贯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江苏南通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 xml:space="preserve"> 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学历/学位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农业经济与管理专业研究生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管理学博士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农村发展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无</w:t>
      </w:r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.农村土地登记研究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财经科学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，2005；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中国人民大学复印资料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，2006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.中国农业税费改革研究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南京农业大学学报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，2005；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中国人民大学复印资料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，2006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.家庭农场登记的影响因素分析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兰州大学学报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社科版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），2016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.南通市通州区“十四五”农业农村现代化规划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，2021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.如东县“十四五”农业农村现代化规划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1+5，2022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.南通市农业“双碳”研究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，20224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4.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如皋市休闲农业精品区建设方案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，2023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.宏观经济学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中英文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.微观经济学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中英文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.管理学原理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中英文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Hans"/>
        </w:rPr>
        <w:t>国际商务硕士研究生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175005C5"/>
    <w:rsid w:val="1FCFC0CE"/>
    <w:rsid w:val="47CA58AB"/>
    <w:rsid w:val="4E7F691A"/>
    <w:rsid w:val="56477817"/>
    <w:rsid w:val="74FF76D7"/>
    <w:rsid w:val="771B7FA1"/>
    <w:rsid w:val="7AB42073"/>
    <w:rsid w:val="AF7E019C"/>
    <w:rsid w:val="D7FF3319"/>
    <w:rsid w:val="F3FFD613"/>
    <w:rsid w:val="F9B646A1"/>
    <w:rsid w:val="FF838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365</Characters>
  <Lines>1</Lines>
  <Paragraphs>1</Paragraphs>
  <TotalTime>0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2023-07-07T10:24:00Z</dcterms:created>
  <dc:creator>admin</dc:creator>
  <cp:lastModifiedBy>Amanda</cp:lastModifiedBy>
  <dcterms:modified xsi:type="dcterms:W3CDTF">2023-07-28T08:58:16Z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C706DB5302054F7AA3F3F5F584C69CC0_13</vt:lpwstr>
  </property>
</Properties>
</file>